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aven Pro" w:cs="Maven Pro" w:eastAsia="Maven Pro" w:hAnsi="Maven Pro"/>
          <w:i w:val="1"/>
          <w:sz w:val="28"/>
          <w:szCs w:val="28"/>
          <w:rtl w:val="0"/>
        </w:rPr>
        <w:t xml:space="preserve">I.  Conjuga en el pretérito.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1.  borrar – tú                         </w:t>
        <w:tab/>
        <w:tab/>
        <w:t xml:space="preserve">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2.  beber – nosotras                </w:t>
        <w:tab/>
        <w:tab/>
        <w:t xml:space="preserve">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3.  decidir – Luís                     </w:t>
        <w:tab/>
        <w:tab/>
        <w:t xml:space="preserve">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4.  correr – yo                        </w:t>
        <w:tab/>
        <w:tab/>
        <w:t xml:space="preserve">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5.  ganar – ellos                     </w:t>
        <w:tab/>
        <w:tab/>
        <w:t xml:space="preserve">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6.  maquillarse – Ud.              </w:t>
        <w:tab/>
        <w:tab/>
        <w:t xml:space="preserve">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7.  subir – nosotros                </w:t>
        <w:tab/>
        <w:tab/>
        <w:t xml:space="preserve">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8.  responder – tú                  </w:t>
        <w:tab/>
        <w:tab/>
        <w:t xml:space="preserve">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9.  aprender – mi hermana</w:t>
        <w:tab/>
        <w:tab/>
        <w:t xml:space="preserve">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10.  cumplir – los profesores     </w:t>
        <w:tab/>
        <w:tab/>
        <w:t xml:space="preserve">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11.  abrir – tú                       </w:t>
        <w:tab/>
        <w:tab/>
        <w:t xml:space="preserve">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12.  escuchar – Juan y yo          </w:t>
        <w:tab/>
        <w:tab/>
        <w:t xml:space="preserve">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13.  vender – Uds.                   </w:t>
        <w:tab/>
        <w:tab/>
        <w:t xml:space="preserve">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14.  cepillarse – yo                 </w:t>
        <w:tab/>
        <w:tab/>
        <w:t xml:space="preserve">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15.  cubrir – Sra. Mendoza        </w:t>
        <w:tab/>
        <w:tab/>
        <w:t xml:space="preserve">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aven Pro" w:cs="Maven Pro" w:eastAsia="Maven Pro" w:hAnsi="Maven Pro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Maven Pro" w:cs="Maven Pro" w:eastAsia="Maven Pro" w:hAnsi="Maven Pro"/>
          <w:i w:val="1"/>
          <w:sz w:val="32"/>
          <w:szCs w:val="32"/>
          <w:rtl w:val="0"/>
        </w:rPr>
        <w:t xml:space="preserve">II.  Traduce las frases al español.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16.  Pepe did not eat that (near) pizza last Friday.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17.  I wrote that (far) sign the day before yesterday.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18.  Did you all pay cash last week?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19.  You (fam.) bought this dress last year.</w:t>
      </w:r>
    </w:p>
    <w:p w:rsidR="00000000" w:rsidDel="00000000" w:rsidP="00000000" w:rsidRDefault="00000000" w:rsidRPr="00000000">
      <w:pPr>
        <w:spacing w:after="200" w:line="480" w:lineRule="auto"/>
        <w:contextualSpacing w:val="0"/>
      </w:pPr>
      <w:r w:rsidDel="00000000" w:rsidR="00000000" w:rsidRPr="00000000">
        <w:rPr>
          <w:rFonts w:ascii="Maven Pro" w:cs="Maven Pro" w:eastAsia="Maven Pro" w:hAnsi="Maven Pro"/>
          <w:sz w:val="24"/>
          <w:szCs w:val="24"/>
          <w:rtl w:val="0"/>
        </w:rPr>
        <w:t xml:space="preserve">20.  We sold those (far) shoes last July.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Maven Pro">
    <w:embedRegular r:id="rId1" w:subsetted="0"/>
    <w:embedBold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Maven Pro" w:cs="Maven Pro" w:eastAsia="Maven Pro" w:hAnsi="Maven Pro"/>
        <w:b w:val="1"/>
        <w:sz w:val="36"/>
        <w:szCs w:val="36"/>
        <w:rtl w:val="0"/>
      </w:rPr>
      <w:t xml:space="preserve">Tarea 2B-1                Nombre: 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avenPro-regular.ttf"/><Relationship Id="rId2" Type="http://schemas.openxmlformats.org/officeDocument/2006/relationships/font" Target="fonts/MavenPro-bold.ttf"/></Relationships>
</file>